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443" w:rsidRDefault="00B90DF0">
      <w:pPr>
        <w:pStyle w:val="Titre"/>
        <w:spacing w:before="2" w:line="439" w:lineRule="exact"/>
      </w:pPr>
      <w:r>
        <w:t>Pour</w:t>
      </w:r>
      <w:r>
        <w:rPr>
          <w:spacing w:val="-7"/>
        </w:rPr>
        <w:t xml:space="preserve"> </w:t>
      </w:r>
      <w:r>
        <w:t>l</w:t>
      </w:r>
      <w:r w:rsidR="000F0BD8">
        <w:t>e retrait du PACTE</w:t>
      </w:r>
    </w:p>
    <w:p w:rsidR="000E0443" w:rsidRDefault="00B90DF0">
      <w:pPr>
        <w:pStyle w:val="Titre"/>
        <w:ind w:left="1203"/>
      </w:pPr>
      <w:r>
        <w:t>Pour</w:t>
      </w:r>
      <w:r>
        <w:rPr>
          <w:spacing w:val="-12"/>
        </w:rPr>
        <w:t xml:space="preserve"> </w:t>
      </w:r>
      <w:r>
        <w:t>l’augmentation</w:t>
      </w:r>
      <w:r>
        <w:rPr>
          <w:spacing w:val="-12"/>
        </w:rPr>
        <w:t xml:space="preserve"> </w:t>
      </w:r>
      <w:r>
        <w:t>immédiate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d’indice Pour la sauvegarde de nos statuts</w:t>
      </w:r>
    </w:p>
    <w:p w:rsidR="000F0BD8" w:rsidRPr="000F0BD8" w:rsidRDefault="000F0BD8" w:rsidP="000F0BD8">
      <w:pPr>
        <w:rPr>
          <w:sz w:val="28"/>
          <w:szCs w:val="28"/>
        </w:rPr>
      </w:pPr>
    </w:p>
    <w:p w:rsidR="000F0BD8" w:rsidRPr="000F0BD8" w:rsidRDefault="000F0BD8" w:rsidP="000F0BD8">
      <w:pPr>
        <w:rPr>
          <w:sz w:val="28"/>
          <w:szCs w:val="28"/>
        </w:rPr>
      </w:pPr>
      <w:r w:rsidRPr="000F0BD8">
        <w:rPr>
          <w:sz w:val="28"/>
          <w:szCs w:val="28"/>
        </w:rPr>
        <w:t>Considérant que le « PACTE MACRON-NDIAYE »</w:t>
      </w:r>
    </w:p>
    <w:p w:rsidR="000F0BD8" w:rsidRPr="000F0BD8" w:rsidRDefault="000F0BD8" w:rsidP="000F0BD8">
      <w:pPr>
        <w:rPr>
          <w:sz w:val="28"/>
          <w:szCs w:val="28"/>
        </w:rPr>
      </w:pPr>
      <w:r w:rsidRPr="000F0BD8">
        <w:rPr>
          <w:sz w:val="28"/>
          <w:szCs w:val="28"/>
        </w:rPr>
        <w:t>* ne constitue pas une revalorisation salariale, mais oblige à travailler plus pour perdre moins ;</w:t>
      </w:r>
      <w:r w:rsidRPr="000F0BD8">
        <w:rPr>
          <w:sz w:val="28"/>
          <w:szCs w:val="28"/>
        </w:rPr>
        <w:br/>
        <w:t>* constitue une attaque sans précédent contre notre statut de fonctionnaire d'Etat, contre l’Ecole publique et aggrave les inégalités de traitement entre les élèves en créant des dispositifs différents d’une école à l’autre ;</w:t>
      </w:r>
      <w:r w:rsidRPr="000F0BD8">
        <w:rPr>
          <w:sz w:val="28"/>
          <w:szCs w:val="28"/>
        </w:rPr>
        <w:br/>
        <w:t>* ne respecte pas notre statut particulier de PE, puisque les enseignants du 1er degré seraient amenés à exercer dans les collèges ;</w:t>
      </w:r>
      <w:r w:rsidRPr="000F0BD8">
        <w:rPr>
          <w:sz w:val="28"/>
          <w:szCs w:val="28"/>
        </w:rPr>
        <w:br/>
        <w:t>nous contraint à travailler au-delà de nos obligations de service alors que la charge de travail est déjà conséquente ;</w:t>
      </w:r>
      <w:r w:rsidRPr="000F0BD8">
        <w:rPr>
          <w:sz w:val="28"/>
          <w:szCs w:val="28"/>
        </w:rPr>
        <w:br/>
        <w:t>* établit une rémunération à la tâche, sous forme de primes non prises en compte dans le calcul de la retraite ;</w:t>
      </w:r>
      <w:r w:rsidRPr="000F0BD8">
        <w:rPr>
          <w:sz w:val="28"/>
          <w:szCs w:val="28"/>
        </w:rPr>
        <w:br/>
        <w:t>* organise la division et la concurrence entre les collègues ;</w:t>
      </w:r>
      <w:r w:rsidRPr="000F0BD8">
        <w:rPr>
          <w:sz w:val="28"/>
          <w:szCs w:val="28"/>
        </w:rPr>
        <w:br/>
        <w:t>* fait dépendre la rémunération individuelle de chaque collègue des choix de l’IEN et du directeur que le ministre voudrait transformer en contremaître chargé d’appliquer les contre-réformes ministérielles,</w:t>
      </w:r>
    </w:p>
    <w:p w:rsidR="000F0BD8" w:rsidRPr="000F0BD8" w:rsidRDefault="000F0BD8" w:rsidP="000F0BD8">
      <w:pPr>
        <w:rPr>
          <w:sz w:val="28"/>
          <w:szCs w:val="28"/>
        </w:rPr>
      </w:pPr>
      <w:r w:rsidRPr="000F0BD8">
        <w:rPr>
          <w:sz w:val="28"/>
          <w:szCs w:val="28"/>
        </w:rPr>
        <w:t> </w:t>
      </w:r>
    </w:p>
    <w:p w:rsidR="000F0BD8" w:rsidRPr="000F0BD8" w:rsidRDefault="000F0BD8" w:rsidP="000F0BD8">
      <w:pPr>
        <w:rPr>
          <w:sz w:val="28"/>
          <w:szCs w:val="28"/>
        </w:rPr>
      </w:pPr>
      <w:r w:rsidRPr="000F0BD8">
        <w:rPr>
          <w:sz w:val="28"/>
          <w:szCs w:val="28"/>
        </w:rPr>
        <w:t>Les enseignant(e)s soussigné(e)s de l'école …..................</w:t>
      </w:r>
      <w:r>
        <w:rPr>
          <w:sz w:val="28"/>
          <w:szCs w:val="28"/>
        </w:rPr>
        <w:t>.......</w:t>
      </w:r>
      <w:r w:rsidRPr="000F0BD8">
        <w:rPr>
          <w:sz w:val="28"/>
          <w:szCs w:val="28"/>
        </w:rPr>
        <w:t xml:space="preserve">......…. </w:t>
      </w:r>
      <w:proofErr w:type="gramStart"/>
      <w:r w:rsidRPr="000F0BD8">
        <w:rPr>
          <w:sz w:val="28"/>
          <w:szCs w:val="28"/>
        </w:rPr>
        <w:t>à</w:t>
      </w:r>
      <w:proofErr w:type="gramEnd"/>
      <w:r w:rsidRPr="000F0BD8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…..</w:t>
      </w:r>
      <w:r w:rsidRPr="000F0BD8">
        <w:rPr>
          <w:sz w:val="28"/>
          <w:szCs w:val="28"/>
        </w:rPr>
        <w:t>…………..</w:t>
      </w:r>
      <w:r w:rsidRPr="000F0BD8">
        <w:rPr>
          <w:sz w:val="28"/>
          <w:szCs w:val="28"/>
        </w:rPr>
        <w:br/>
        <w:t>* refusent de se diviser entre ceux qui pourraient être volontaires et ceux qui ne le seraient pas,</w:t>
      </w:r>
      <w:r w:rsidRPr="000F0BD8">
        <w:rPr>
          <w:sz w:val="28"/>
          <w:szCs w:val="28"/>
        </w:rPr>
        <w:br/>
        <w:t>* exigent ensemble le retrait du PACTE, et l' augmentation générale de 25% tout de suite du point d'indice, sans contrepartie, seule solution permettant de préserver collectivement nos salaires, nos droits collectifs et notre statut.</w:t>
      </w:r>
    </w:p>
    <w:p w:rsidR="000F0BD8" w:rsidRDefault="000F0BD8" w:rsidP="000F0BD8">
      <w:pPr>
        <w:rPr>
          <w:sz w:val="28"/>
          <w:szCs w:val="28"/>
        </w:rPr>
      </w:pPr>
    </w:p>
    <w:p w:rsidR="00B90DF0" w:rsidRPr="000F0BD8" w:rsidRDefault="00B90DF0" w:rsidP="000F0BD8">
      <w:pPr>
        <w:rPr>
          <w:sz w:val="28"/>
          <w:szCs w:val="28"/>
        </w:rPr>
      </w:pPr>
    </w:p>
    <w:p w:rsidR="000E0443" w:rsidRPr="00B90DF0" w:rsidRDefault="00B90DF0">
      <w:pPr>
        <w:pStyle w:val="Corpsdetexte"/>
        <w:spacing w:before="10"/>
        <w:rPr>
          <w:b/>
          <w:sz w:val="28"/>
          <w:szCs w:val="32"/>
          <w:u w:val="single"/>
        </w:rPr>
      </w:pPr>
      <w:r w:rsidRPr="00B90DF0">
        <w:rPr>
          <w:b/>
          <w:sz w:val="28"/>
          <w:szCs w:val="32"/>
          <w:u w:val="single"/>
        </w:rPr>
        <w:t>Signatures</w:t>
      </w: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B90DF0" w:rsidRDefault="00B90DF0">
      <w:pPr>
        <w:pStyle w:val="Corpsdetexte"/>
        <w:spacing w:before="10"/>
        <w:rPr>
          <w:b/>
          <w:sz w:val="23"/>
        </w:rPr>
      </w:pPr>
    </w:p>
    <w:p w:rsidR="000E0443" w:rsidRDefault="00B90DF0">
      <w:pPr>
        <w:spacing w:before="1"/>
        <w:ind w:left="220" w:right="125"/>
        <w:rPr>
          <w:b/>
          <w:i/>
          <w:sz w:val="28"/>
        </w:rPr>
      </w:pPr>
      <w:r>
        <w:rPr>
          <w:b/>
          <w:i/>
          <w:sz w:val="28"/>
        </w:rPr>
        <w:t>Nous appelons l’ensemble de nos collègues à contresigner cette motion, à la faire circuler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et à discuter des initiatives à prendre pour mettre en échec le gouvernement.</w:t>
      </w:r>
    </w:p>
    <w:p w:rsidR="000E0443" w:rsidRDefault="000E0443">
      <w:pPr>
        <w:pStyle w:val="Corpsdetexte"/>
        <w:rPr>
          <w:b/>
          <w:i/>
          <w:sz w:val="27"/>
        </w:rPr>
      </w:pPr>
    </w:p>
    <w:sectPr w:rsidR="000E0443">
      <w:pgSz w:w="11910" w:h="16840"/>
      <w:pgMar w:top="9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B61"/>
    <w:multiLevelType w:val="hybridMultilevel"/>
    <w:tmpl w:val="6B3413C2"/>
    <w:lvl w:ilvl="0" w:tplc="4AFC2C4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C8C5CF2">
      <w:numFmt w:val="bullet"/>
      <w:lvlText w:val="•"/>
      <w:lvlJc w:val="left"/>
      <w:pPr>
        <w:ind w:left="1926" w:hanging="360"/>
      </w:pPr>
      <w:rPr>
        <w:rFonts w:hint="default"/>
        <w:lang w:val="fr-FR" w:eastAsia="en-US" w:bidi="ar-SA"/>
      </w:rPr>
    </w:lvl>
    <w:lvl w:ilvl="2" w:tplc="0EBC8DE6">
      <w:numFmt w:val="bullet"/>
      <w:lvlText w:val="•"/>
      <w:lvlJc w:val="left"/>
      <w:pPr>
        <w:ind w:left="2913" w:hanging="360"/>
      </w:pPr>
      <w:rPr>
        <w:rFonts w:hint="default"/>
        <w:lang w:val="fr-FR" w:eastAsia="en-US" w:bidi="ar-SA"/>
      </w:rPr>
    </w:lvl>
    <w:lvl w:ilvl="3" w:tplc="1F8C9BC4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4" w:tplc="45B20EAE">
      <w:numFmt w:val="bullet"/>
      <w:lvlText w:val="•"/>
      <w:lvlJc w:val="left"/>
      <w:pPr>
        <w:ind w:left="4886" w:hanging="360"/>
      </w:pPr>
      <w:rPr>
        <w:rFonts w:hint="default"/>
        <w:lang w:val="fr-FR" w:eastAsia="en-US" w:bidi="ar-SA"/>
      </w:rPr>
    </w:lvl>
    <w:lvl w:ilvl="5" w:tplc="98D47766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0AA60370">
      <w:numFmt w:val="bullet"/>
      <w:lvlText w:val="•"/>
      <w:lvlJc w:val="left"/>
      <w:pPr>
        <w:ind w:left="6859" w:hanging="360"/>
      </w:pPr>
      <w:rPr>
        <w:rFonts w:hint="default"/>
        <w:lang w:val="fr-FR" w:eastAsia="en-US" w:bidi="ar-SA"/>
      </w:rPr>
    </w:lvl>
    <w:lvl w:ilvl="7" w:tplc="3BC8BE4A">
      <w:numFmt w:val="bullet"/>
      <w:lvlText w:val="•"/>
      <w:lvlJc w:val="left"/>
      <w:pPr>
        <w:ind w:left="7846" w:hanging="360"/>
      </w:pPr>
      <w:rPr>
        <w:rFonts w:hint="default"/>
        <w:lang w:val="fr-FR" w:eastAsia="en-US" w:bidi="ar-SA"/>
      </w:rPr>
    </w:lvl>
    <w:lvl w:ilvl="8" w:tplc="CEEE3C6E">
      <w:numFmt w:val="bullet"/>
      <w:lvlText w:val="•"/>
      <w:lvlJc w:val="left"/>
      <w:pPr>
        <w:ind w:left="88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F4A18BF"/>
    <w:multiLevelType w:val="hybridMultilevel"/>
    <w:tmpl w:val="279AC284"/>
    <w:lvl w:ilvl="0" w:tplc="D968238C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2E9A39C4">
      <w:numFmt w:val="bullet"/>
      <w:lvlText w:val="•"/>
      <w:lvlJc w:val="left"/>
      <w:pPr>
        <w:ind w:left="1926" w:hanging="360"/>
      </w:pPr>
      <w:rPr>
        <w:rFonts w:hint="default"/>
        <w:lang w:val="fr-FR" w:eastAsia="en-US" w:bidi="ar-SA"/>
      </w:rPr>
    </w:lvl>
    <w:lvl w:ilvl="2" w:tplc="664A7DE2">
      <w:numFmt w:val="bullet"/>
      <w:lvlText w:val="•"/>
      <w:lvlJc w:val="left"/>
      <w:pPr>
        <w:ind w:left="2913" w:hanging="360"/>
      </w:pPr>
      <w:rPr>
        <w:rFonts w:hint="default"/>
        <w:lang w:val="fr-FR" w:eastAsia="en-US" w:bidi="ar-SA"/>
      </w:rPr>
    </w:lvl>
    <w:lvl w:ilvl="3" w:tplc="A85A2D92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4" w:tplc="8BAA7D38">
      <w:numFmt w:val="bullet"/>
      <w:lvlText w:val="•"/>
      <w:lvlJc w:val="left"/>
      <w:pPr>
        <w:ind w:left="4886" w:hanging="360"/>
      </w:pPr>
      <w:rPr>
        <w:rFonts w:hint="default"/>
        <w:lang w:val="fr-FR" w:eastAsia="en-US" w:bidi="ar-SA"/>
      </w:rPr>
    </w:lvl>
    <w:lvl w:ilvl="5" w:tplc="49EAFF78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4636E162">
      <w:numFmt w:val="bullet"/>
      <w:lvlText w:val="•"/>
      <w:lvlJc w:val="left"/>
      <w:pPr>
        <w:ind w:left="6859" w:hanging="360"/>
      </w:pPr>
      <w:rPr>
        <w:rFonts w:hint="default"/>
        <w:lang w:val="fr-FR" w:eastAsia="en-US" w:bidi="ar-SA"/>
      </w:rPr>
    </w:lvl>
    <w:lvl w:ilvl="7" w:tplc="06BC973C">
      <w:numFmt w:val="bullet"/>
      <w:lvlText w:val="•"/>
      <w:lvlJc w:val="left"/>
      <w:pPr>
        <w:ind w:left="7846" w:hanging="360"/>
      </w:pPr>
      <w:rPr>
        <w:rFonts w:hint="default"/>
        <w:lang w:val="fr-FR" w:eastAsia="en-US" w:bidi="ar-SA"/>
      </w:rPr>
    </w:lvl>
    <w:lvl w:ilvl="8" w:tplc="6A3027EE">
      <w:numFmt w:val="bullet"/>
      <w:lvlText w:val="•"/>
      <w:lvlJc w:val="left"/>
      <w:pPr>
        <w:ind w:left="8833" w:hanging="360"/>
      </w:pPr>
      <w:rPr>
        <w:rFonts w:hint="default"/>
        <w:lang w:val="fr-FR" w:eastAsia="en-US" w:bidi="ar-SA"/>
      </w:rPr>
    </w:lvl>
  </w:abstractNum>
  <w:num w:numId="1" w16cid:durableId="1986621439">
    <w:abstractNumId w:val="1"/>
  </w:num>
  <w:num w:numId="2" w16cid:durableId="152174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43"/>
    <w:rsid w:val="000E0443"/>
    <w:rsid w:val="000F0BD8"/>
    <w:rsid w:val="00B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FD48"/>
  <w15:docId w15:val="{6E3EEBF2-1983-416F-8FB6-6A338C6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202" w:right="1100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341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F0BD8"/>
    <w:pPr>
      <w:widowControl/>
      <w:autoSpaceDE/>
      <w:autoSpaceDN/>
    </w:pPr>
    <w:rPr>
      <w:rFonts w:eastAsiaTheme="minorHAnsi"/>
      <w:color w:val="3B3F4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Motion_LoiPACTE_RIS_30052023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Motion_LoiPACTE_RIS_30052023</dc:title>
  <dc:creator>SNUDI FO 13</dc:creator>
  <cp:lastModifiedBy>Syndicat SNUDI FO 13</cp:lastModifiedBy>
  <cp:revision>2</cp:revision>
  <dcterms:created xsi:type="dcterms:W3CDTF">2023-06-21T15:42:00Z</dcterms:created>
  <dcterms:modified xsi:type="dcterms:W3CDTF">2023-06-21T15:42:00Z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</Properties>
</file>